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B8" w:rsidRDefault="007D6C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6CB8" w:rsidRDefault="007D6CB8">
      <w:pPr>
        <w:pStyle w:val="ConsPlusNormal"/>
        <w:jc w:val="both"/>
        <w:outlineLvl w:val="0"/>
      </w:pPr>
    </w:p>
    <w:p w:rsidR="007D6CB8" w:rsidRDefault="007D6CB8">
      <w:pPr>
        <w:pStyle w:val="ConsPlusTitle"/>
        <w:jc w:val="center"/>
        <w:outlineLvl w:val="0"/>
      </w:pPr>
      <w:r>
        <w:t>АДМИНИСТРАЦИЯ</w:t>
      </w:r>
    </w:p>
    <w:p w:rsidR="007D6CB8" w:rsidRDefault="007D6CB8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D6CB8" w:rsidRDefault="007D6CB8">
      <w:pPr>
        <w:pStyle w:val="ConsPlusTitle"/>
        <w:jc w:val="center"/>
      </w:pPr>
      <w:r>
        <w:t>ГОРОД ЖЕЛЕЗНОГОРСК КРАСНОЯРСКОГО КРАЯ</w:t>
      </w:r>
    </w:p>
    <w:p w:rsidR="007D6CB8" w:rsidRDefault="007D6CB8">
      <w:pPr>
        <w:pStyle w:val="ConsPlusTitle"/>
        <w:jc w:val="center"/>
      </w:pPr>
    </w:p>
    <w:p w:rsidR="007D6CB8" w:rsidRDefault="007D6CB8">
      <w:pPr>
        <w:pStyle w:val="ConsPlusTitle"/>
        <w:jc w:val="center"/>
      </w:pPr>
      <w:r>
        <w:t>ПОСТАНОВЛЕНИЕ</w:t>
      </w:r>
    </w:p>
    <w:p w:rsidR="007D6CB8" w:rsidRDefault="007D6CB8">
      <w:pPr>
        <w:pStyle w:val="ConsPlusTitle"/>
        <w:jc w:val="center"/>
      </w:pPr>
      <w:r>
        <w:t>от 14 декабря 2020 г. N 2350</w:t>
      </w:r>
    </w:p>
    <w:p w:rsidR="007D6CB8" w:rsidRDefault="007D6CB8">
      <w:pPr>
        <w:pStyle w:val="ConsPlusTitle"/>
      </w:pPr>
    </w:p>
    <w:p w:rsidR="007D6CB8" w:rsidRDefault="007D6CB8">
      <w:pPr>
        <w:pStyle w:val="ConsPlusTitle"/>
        <w:jc w:val="center"/>
      </w:pPr>
      <w:r>
        <w:t>О ВНЕСЕНИИ ИЗМЕНЕНИЙ В ПОСТАНОВЛЕНИЕ АДМИНИСТРАЦИИ</w:t>
      </w:r>
    </w:p>
    <w:p w:rsidR="007D6CB8" w:rsidRDefault="007D6CB8">
      <w:pPr>
        <w:pStyle w:val="ConsPlusTitle"/>
        <w:jc w:val="center"/>
      </w:pPr>
      <w:r>
        <w:t>ЗАТО Г. ЖЕЛЕЗНОГОРСК ОТ 14.08.2009 N 1337П "О СОЗДАНИИ</w:t>
      </w:r>
    </w:p>
    <w:p w:rsidR="007D6CB8" w:rsidRDefault="007D6CB8">
      <w:pPr>
        <w:pStyle w:val="ConsPlusTitle"/>
        <w:jc w:val="center"/>
      </w:pPr>
      <w:r>
        <w:t>КОМИССИИ ПО ПРОТИВОДЕЙСТВИЮ КОРРУПЦИИ"</w:t>
      </w: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7D6CB8" w:rsidRDefault="007D6CB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14.08.2009 N 1337п "О создании комиссии по противодействию коррупции" следующие изменения:</w:t>
      </w:r>
    </w:p>
    <w:p w:rsidR="007D6CB8" w:rsidRDefault="007D6CB8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"Состав комиссии по противодействию коррупции" Постановления изложить в новой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>.</w:t>
      </w:r>
    </w:p>
    <w:p w:rsidR="007D6CB8" w:rsidRDefault="007D6CB8">
      <w:pPr>
        <w:pStyle w:val="ConsPlusNormal"/>
        <w:spacing w:before="220"/>
        <w:ind w:firstLine="540"/>
        <w:jc w:val="both"/>
      </w:pPr>
      <w:r>
        <w:t xml:space="preserve">2. Руководителю Управления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7D6CB8" w:rsidRDefault="007D6CB8">
      <w:pPr>
        <w:pStyle w:val="ConsPlusNormal"/>
        <w:spacing w:before="220"/>
        <w:ind w:firstLine="540"/>
        <w:jc w:val="both"/>
      </w:pPr>
      <w:r>
        <w:t xml:space="preserve">3. Начальнику Отдела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7D6CB8" w:rsidRDefault="007D6CB8">
      <w:pPr>
        <w:pStyle w:val="ConsPlusNormal"/>
        <w:spacing w:before="220"/>
        <w:ind w:firstLine="540"/>
        <w:jc w:val="both"/>
      </w:pPr>
      <w:r>
        <w:t xml:space="preserve">4. Контроль над исполнением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безопасности и взаимодействию с правоохранительными органами Д.А. Герасимова.</w:t>
      </w:r>
    </w:p>
    <w:p w:rsidR="007D6CB8" w:rsidRDefault="007D6CB8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jc w:val="right"/>
      </w:pPr>
      <w:r>
        <w:t>Глава</w:t>
      </w:r>
    </w:p>
    <w:p w:rsidR="007D6CB8" w:rsidRDefault="007D6CB8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D6CB8" w:rsidRDefault="007D6CB8">
      <w:pPr>
        <w:pStyle w:val="ConsPlusNormal"/>
        <w:jc w:val="right"/>
      </w:pPr>
      <w:r>
        <w:t>И.Г.КУКСИН</w:t>
      </w: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jc w:val="right"/>
        <w:outlineLvl w:val="0"/>
      </w:pPr>
      <w:r>
        <w:t>Приложение 1</w:t>
      </w:r>
    </w:p>
    <w:p w:rsidR="007D6CB8" w:rsidRDefault="007D6CB8">
      <w:pPr>
        <w:pStyle w:val="ConsPlusNormal"/>
        <w:jc w:val="right"/>
      </w:pPr>
      <w:r>
        <w:t>к Постановлению</w:t>
      </w:r>
    </w:p>
    <w:p w:rsidR="007D6CB8" w:rsidRDefault="007D6CB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7D6CB8" w:rsidRDefault="007D6CB8">
      <w:pPr>
        <w:pStyle w:val="ConsPlusNormal"/>
        <w:jc w:val="right"/>
      </w:pPr>
      <w:r>
        <w:t>от 14 декабря 2020 г. N 2350</w:t>
      </w:r>
    </w:p>
    <w:p w:rsidR="007D6CB8" w:rsidRDefault="007D6CB8">
      <w:pPr>
        <w:pStyle w:val="ConsPlusNormal"/>
        <w:jc w:val="right"/>
      </w:pPr>
      <w:r>
        <w:t>Приложение N 1</w:t>
      </w:r>
    </w:p>
    <w:p w:rsidR="007D6CB8" w:rsidRDefault="007D6CB8">
      <w:pPr>
        <w:pStyle w:val="ConsPlusNormal"/>
        <w:jc w:val="right"/>
      </w:pPr>
      <w:r>
        <w:t>к Постановлению</w:t>
      </w:r>
    </w:p>
    <w:p w:rsidR="007D6CB8" w:rsidRDefault="007D6CB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7D6CB8" w:rsidRDefault="007D6CB8">
      <w:pPr>
        <w:pStyle w:val="ConsPlusNormal"/>
        <w:jc w:val="right"/>
      </w:pPr>
      <w:r>
        <w:t>от 14 августа 2009 г. N 1337п</w:t>
      </w: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Title"/>
        <w:jc w:val="center"/>
      </w:pPr>
      <w:bookmarkStart w:id="0" w:name="P37"/>
      <w:bookmarkEnd w:id="0"/>
      <w:r>
        <w:lastRenderedPageBreak/>
        <w:t>СОСТАВ</w:t>
      </w:r>
    </w:p>
    <w:p w:rsidR="007D6CB8" w:rsidRDefault="007D6CB8">
      <w:pPr>
        <w:pStyle w:val="ConsPlusTitle"/>
        <w:jc w:val="center"/>
      </w:pPr>
      <w:r>
        <w:t>КОМИССИИ ПО ПРОТИВОДЕЙСТВИЮ КОРРУПЦИИ</w:t>
      </w:r>
    </w:p>
    <w:p w:rsidR="007D6CB8" w:rsidRDefault="007D6C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10"/>
        <w:gridCol w:w="6293"/>
      </w:tblGrid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Герасимов Д.А.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органами, председатель Комиссии</w:t>
            </w: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Витман О.В.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>руководитель Управления градостроительства, заместитель председателя Комиссии</w:t>
            </w: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Первушкина И.Е.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>начальник отдела кадров и муниципальной службы Управления по правовой и кадровой работе, секретарь Комиссии</w:t>
            </w: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Члены комиссии: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Ильяшенко С.Е.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>начальник ревизионного отдела Управления внутреннего контроля</w:t>
            </w: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Прусова Т.И.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>руководитель Финансового управления</w:t>
            </w: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Пилипенко В.П.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>представитель общественности муниципального образования (по согласованию)</w:t>
            </w: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Ридель Л.В.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>руководитель Управления по правовой и кадровой работе</w:t>
            </w:r>
          </w:p>
        </w:tc>
      </w:tr>
      <w:tr w:rsidR="007D6C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</w:pPr>
            <w:r>
              <w:t>Дунина Т.М.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D6CB8" w:rsidRDefault="007D6CB8">
            <w:pPr>
              <w:pStyle w:val="ConsPlusNormal"/>
              <w:jc w:val="both"/>
            </w:pPr>
            <w:r>
              <w:t>руководитель Управления экономики и планирования</w:t>
            </w:r>
          </w:p>
        </w:tc>
      </w:tr>
    </w:tbl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jc w:val="both"/>
      </w:pPr>
    </w:p>
    <w:p w:rsidR="007D6CB8" w:rsidRDefault="007D6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48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CB8"/>
    <w:rsid w:val="000C11A9"/>
    <w:rsid w:val="0032276D"/>
    <w:rsid w:val="005839F2"/>
    <w:rsid w:val="007D6CB8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2877D9D56A054D68488E6596861077037B2E6808504F48081CC0BC1503E1215590CD90AEB30FE039C91E94A59040CFB5209BB5DC702BAA8FDFB91m3e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2877D9D56A054D68488E6596861077037B2E6808504F48081CC0BC1503E1215590CD918EB68F2019B8FE94B4C525DBDm0e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2877D9D56A054D68488E6596861077037B2E6838201FD8F83CC0BC1503E1215590CD918EB68F2019B8FE94B4C525DBDm0e6E" TargetMode="External"/><Relationship Id="rId5" Type="http://schemas.openxmlformats.org/officeDocument/2006/relationships/hyperlink" Target="consultantplus://offline/ref=F462877D9D56A054D68496EB4F043E087039EDE985810FAADBD4CA5C9E003847471952804BA823FE038293E849m5e3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2021-10-27T04:30:00Z</dcterms:created>
  <dcterms:modified xsi:type="dcterms:W3CDTF">2021-10-27T04:31:00Z</dcterms:modified>
</cp:coreProperties>
</file>